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840A" w14:textId="5E7B3C8A" w:rsidR="003F365C" w:rsidRPr="005619FF" w:rsidRDefault="00AA5353">
      <w:pPr>
        <w:pStyle w:val="10"/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>Пояснительная записка</w:t>
      </w:r>
    </w:p>
    <w:p w14:paraId="7A314381" w14:textId="77777777" w:rsidR="003F365C" w:rsidRPr="005619FF" w:rsidRDefault="00AA5353">
      <w:pPr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 xml:space="preserve">к проекту межгосударственного стандарта </w:t>
      </w:r>
    </w:p>
    <w:p w14:paraId="4EF79DD4" w14:textId="77777777" w:rsidR="003F365C" w:rsidRPr="005619FF" w:rsidRDefault="00AA5353">
      <w:pPr>
        <w:pStyle w:val="10"/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>ГОСТ «Молоко. Определение содержания жира</w:t>
      </w:r>
    </w:p>
    <w:p w14:paraId="0C6EB27F" w14:textId="481AF91D" w:rsidR="003F365C" w:rsidRPr="005619FF" w:rsidRDefault="00AA5353">
      <w:pPr>
        <w:pStyle w:val="10"/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 xml:space="preserve">Кислотный </w:t>
      </w:r>
      <w:proofErr w:type="spellStart"/>
      <w:r w:rsidRPr="005619FF">
        <w:rPr>
          <w:rFonts w:ascii="Arial" w:eastAsia="Arial" w:hAnsi="Arial" w:cs="Arial"/>
          <w:b/>
          <w:color w:val="auto"/>
          <w:szCs w:val="24"/>
        </w:rPr>
        <w:t>бутирометрический</w:t>
      </w:r>
      <w:proofErr w:type="spellEnd"/>
      <w:r w:rsidRPr="005619FF">
        <w:rPr>
          <w:rFonts w:ascii="Arial" w:eastAsia="Arial" w:hAnsi="Arial" w:cs="Arial"/>
          <w:b/>
          <w:color w:val="auto"/>
          <w:szCs w:val="24"/>
        </w:rPr>
        <w:t xml:space="preserve"> метод Гербера»</w:t>
      </w:r>
    </w:p>
    <w:p w14:paraId="0DC27BDF" w14:textId="77777777" w:rsidR="003F365C" w:rsidRPr="005619FF" w:rsidRDefault="003F365C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  <w:bookmarkStart w:id="0" w:name="_GoBack"/>
      <w:bookmarkEnd w:id="0"/>
    </w:p>
    <w:p w14:paraId="7916C34B" w14:textId="77777777" w:rsidR="003F365C" w:rsidRPr="005619FF" w:rsidRDefault="00AA5353" w:rsidP="00AA5353">
      <w:pPr>
        <w:pStyle w:val="30"/>
        <w:spacing w:after="0"/>
        <w:ind w:firstLine="567"/>
        <w:jc w:val="both"/>
        <w:rPr>
          <w:rFonts w:ascii="Arial" w:eastAsia="Arial" w:hAnsi="Arial" w:cs="Arial"/>
          <w:b/>
          <w:color w:val="auto"/>
          <w:sz w:val="24"/>
          <w:szCs w:val="24"/>
        </w:rPr>
      </w:pPr>
      <w:r w:rsidRPr="005619FF">
        <w:rPr>
          <w:rFonts w:ascii="Arial" w:eastAsia="Arial" w:hAnsi="Arial" w:cs="Arial"/>
          <w:b/>
          <w:color w:val="auto"/>
          <w:sz w:val="24"/>
          <w:szCs w:val="24"/>
        </w:rPr>
        <w:t>1 Основание для разработки стандарта</w:t>
      </w:r>
    </w:p>
    <w:p w14:paraId="794F17AB" w14:textId="77777777" w:rsidR="003F365C" w:rsidRPr="005619FF" w:rsidRDefault="00AA5353" w:rsidP="00AA5353">
      <w:pPr>
        <w:pStyle w:val="10"/>
        <w:suppressAutoHyphens/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  <w:r w:rsidRPr="005619FF">
        <w:rPr>
          <w:rFonts w:ascii="Arial" w:eastAsia="Arial" w:hAnsi="Arial" w:cs="Arial"/>
          <w:color w:val="auto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6A4BEC09" w14:textId="77777777" w:rsidR="003F365C" w:rsidRPr="005619FF" w:rsidRDefault="003F365C" w:rsidP="00AA5353">
      <w:pPr>
        <w:pStyle w:val="10"/>
        <w:suppressAutoHyphens/>
        <w:ind w:firstLine="567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7DAB0B47" w14:textId="77777777" w:rsidR="003F365C" w:rsidRPr="005619FF" w:rsidRDefault="00AA5353" w:rsidP="00AA5353">
      <w:pPr>
        <w:pStyle w:val="10"/>
        <w:suppressAutoHyphens/>
        <w:ind w:firstLine="567"/>
        <w:jc w:val="both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>2 Характеристика объекта стандартизации:</w:t>
      </w:r>
    </w:p>
    <w:p w14:paraId="25DCA638" w14:textId="389E1072" w:rsidR="003F365C" w:rsidRPr="005619FF" w:rsidRDefault="00AA5353" w:rsidP="00AA5353">
      <w:pPr>
        <w:pStyle w:val="Style4"/>
        <w:widowControl/>
        <w:ind w:firstLine="567"/>
        <w:jc w:val="both"/>
        <w:rPr>
          <w:rFonts w:eastAsia="Arial"/>
        </w:rPr>
      </w:pPr>
      <w:r w:rsidRPr="005619FF">
        <w:rPr>
          <w:rFonts w:eastAsia="Arial"/>
        </w:rPr>
        <w:t xml:space="preserve">Настоящий стандарт устанавливает </w:t>
      </w:r>
      <w:proofErr w:type="spellStart"/>
      <w:r w:rsidRPr="005619FF">
        <w:rPr>
          <w:rFonts w:eastAsia="Arial"/>
        </w:rPr>
        <w:t>бутирометрический</w:t>
      </w:r>
      <w:proofErr w:type="spellEnd"/>
      <w:r w:rsidRPr="005619FF">
        <w:rPr>
          <w:rFonts w:eastAsia="Arial"/>
        </w:rPr>
        <w:t xml:space="preserve"> метод Гербера для определения содержания жира в молоке цельном или частично обезжиренном.</w:t>
      </w:r>
    </w:p>
    <w:p w14:paraId="0632F694" w14:textId="77777777" w:rsidR="00AA5353" w:rsidRPr="005619FF" w:rsidRDefault="00AA5353" w:rsidP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r w:rsidRPr="005619FF">
        <w:rPr>
          <w:rFonts w:ascii="Arial" w:eastAsia="Arial" w:hAnsi="Arial" w:cs="Arial"/>
          <w:color w:val="auto"/>
        </w:rPr>
        <w:t>Метод Гербера – распространенный метод определения жира в молоке. Анализ выполняют в специальном приборе – жиромере (бутирометре). Жир выделяется в виде сплошного слоя, и объем его измеряют в градуированной части жиромера. Сущность метода заключается в выделении молочного жира в чистом виде путем освобождения жировых шариков от белковых оболочек. В результате лишенные оболочек капельки жира быстрее и легче слипаются (</w:t>
      </w:r>
      <w:proofErr w:type="spellStart"/>
      <w:r w:rsidRPr="005619FF">
        <w:rPr>
          <w:rFonts w:ascii="Arial" w:eastAsia="Arial" w:hAnsi="Arial" w:cs="Arial"/>
          <w:color w:val="auto"/>
        </w:rPr>
        <w:t>агрегируются</w:t>
      </w:r>
      <w:proofErr w:type="spellEnd"/>
      <w:r w:rsidRPr="005619FF">
        <w:rPr>
          <w:rFonts w:ascii="Arial" w:eastAsia="Arial" w:hAnsi="Arial" w:cs="Arial"/>
          <w:color w:val="auto"/>
        </w:rPr>
        <w:t>). Реакция ускоряется центрифугированием и нагреванием.</w:t>
      </w:r>
    </w:p>
    <w:p w14:paraId="1CE17CE6" w14:textId="77777777" w:rsidR="003F365C" w:rsidRPr="005619FF" w:rsidRDefault="003F365C" w:rsidP="00AA535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11815322" w14:textId="77777777" w:rsidR="003F365C" w:rsidRPr="005619FF" w:rsidRDefault="00AA5353" w:rsidP="00AA5353">
      <w:pPr>
        <w:pStyle w:val="10"/>
        <w:ind w:firstLine="567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5619FF">
        <w:rPr>
          <w:rFonts w:ascii="Arial" w:eastAsia="Arial" w:hAnsi="Arial" w:cs="Arial"/>
          <w:b/>
          <w:bCs/>
          <w:color w:val="auto"/>
          <w:szCs w:val="24"/>
        </w:rPr>
        <w:t>3 Технико-экономическое обоснование разработки стандарта</w:t>
      </w:r>
    </w:p>
    <w:p w14:paraId="38875AB2" w14:textId="6C2B81CE" w:rsidR="00AA5353" w:rsidRPr="005619FF" w:rsidRDefault="00AA5353" w:rsidP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r w:rsidRPr="005619FF">
        <w:rPr>
          <w:rFonts w:ascii="Arial" w:eastAsia="Arial" w:hAnsi="Arial" w:cs="Arial"/>
          <w:color w:val="auto"/>
        </w:rPr>
        <w:t xml:space="preserve">Количественный контроль — определение массовой доли жира — входит в задачи технологического контроля производства молочных продуктов. </w:t>
      </w:r>
    </w:p>
    <w:p w14:paraId="4291EF9A" w14:textId="6744B2B5" w:rsidR="003F365C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r w:rsidRPr="005619FF">
        <w:rPr>
          <w:rFonts w:ascii="Arial" w:eastAsia="Arial" w:hAnsi="Arial" w:cs="Arial"/>
          <w:color w:val="auto"/>
        </w:rPr>
        <w:t xml:space="preserve">Содержание жира является одним из важнейших показателей качества молока. </w:t>
      </w:r>
    </w:p>
    <w:p w14:paraId="20B561F3" w14:textId="0C8BCF34" w:rsidR="003F365C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proofErr w:type="spellStart"/>
      <w:r w:rsidRPr="005619FF">
        <w:rPr>
          <w:rFonts w:ascii="Arial" w:eastAsia="Arial" w:hAnsi="Arial" w:cs="Arial"/>
          <w:color w:val="auto"/>
        </w:rPr>
        <w:t>Бутирометрический</w:t>
      </w:r>
      <w:proofErr w:type="spellEnd"/>
      <w:r w:rsidRPr="005619FF">
        <w:rPr>
          <w:rFonts w:ascii="Arial" w:eastAsia="Arial" w:hAnsi="Arial" w:cs="Arial"/>
          <w:color w:val="auto"/>
        </w:rPr>
        <w:t xml:space="preserve"> метод Гербера прост в применении, обеспечивает возможность быстрого определения содержания жира и широко применяется в лабораториях в качестве экспресс- метода для текущих проверок</w:t>
      </w:r>
    </w:p>
    <w:p w14:paraId="6A98B363" w14:textId="528BF534" w:rsidR="00AA5353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bookmarkStart w:id="1" w:name="_Hlk34646773"/>
      <w:r w:rsidRPr="005619FF">
        <w:rPr>
          <w:rFonts w:ascii="Arial" w:eastAsia="Arial" w:hAnsi="Arial" w:cs="Arial"/>
          <w:color w:val="auto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</w:p>
    <w:bookmarkEnd w:id="1"/>
    <w:p w14:paraId="07A63EBA" w14:textId="111A3048" w:rsidR="005619FF" w:rsidRPr="005619FF" w:rsidRDefault="005619FF" w:rsidP="005619FF">
      <w:pPr>
        <w:ind w:firstLine="567"/>
        <w:jc w:val="both"/>
        <w:rPr>
          <w:rFonts w:ascii="Arial" w:eastAsia="Arial" w:hAnsi="Arial" w:cs="Arial"/>
          <w:color w:val="auto"/>
          <w:kern w:val="1"/>
          <w:szCs w:val="24"/>
        </w:rPr>
      </w:pPr>
      <w:r w:rsidRPr="005619FF">
        <w:rPr>
          <w:rFonts w:ascii="Arial" w:eastAsia="Arial" w:hAnsi="Arial" w:cs="Arial"/>
          <w:color w:val="auto"/>
          <w:kern w:val="1"/>
          <w:szCs w:val="24"/>
        </w:rPr>
        <w:t xml:space="preserve">Проект стандарта необходим для применения и исполнения требований технических регламентов </w:t>
      </w:r>
      <w:r w:rsidRPr="005619FF">
        <w:rPr>
          <w:rFonts w:ascii="Arial" w:eastAsia="Arial" w:hAnsi="Arial" w:cs="Arial"/>
          <w:color w:val="auto"/>
          <w:szCs w:val="24"/>
        </w:rPr>
        <w:t xml:space="preserve">таможенного союза ТР ТС 033/2013 «О безопасности молока и молочной продукции» и ТР ТС 021/2011 «О безопасности пищевой продукции" </w:t>
      </w:r>
      <w:r w:rsidR="00EC0790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</w:p>
    <w:p w14:paraId="5E4ABBE8" w14:textId="77777777" w:rsidR="00AA5353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</w:p>
    <w:p w14:paraId="653379DC" w14:textId="77777777" w:rsidR="003F365C" w:rsidRPr="005619FF" w:rsidRDefault="00AA5353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 w:rsidRPr="005619FF">
        <w:rPr>
          <w:rFonts w:ascii="Arial" w:eastAsia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14:paraId="02D6D66D" w14:textId="77777777" w:rsidR="003F365C" w:rsidRPr="005619FF" w:rsidRDefault="00AA5353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 w:rsidRPr="005619FF">
        <w:rPr>
          <w:rFonts w:ascii="Arial" w:eastAsia="Arial" w:hAnsi="Arial" w:cs="Arial"/>
          <w:sz w:val="24"/>
        </w:rPr>
        <w:t xml:space="preserve">Создание единой межгосударственной нормативной базы в данной области, соответствующей требованиям </w:t>
      </w:r>
    </w:p>
    <w:p w14:paraId="06ECBD7D" w14:textId="77777777" w:rsidR="003F365C" w:rsidRPr="005619FF" w:rsidRDefault="003F365C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432E0621" w14:textId="77777777" w:rsidR="003F365C" w:rsidRPr="005619FF" w:rsidRDefault="00AA5353">
      <w:pPr>
        <w:tabs>
          <w:tab w:val="left" w:pos="540"/>
        </w:tabs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57AE06C8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 xml:space="preserve"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</w:t>
      </w:r>
      <w:r w:rsidRPr="005619FF">
        <w:rPr>
          <w:rFonts w:ascii="Arial" w:eastAsia="Arial" w:hAnsi="Arial" w:cs="Arial"/>
          <w:color w:val="auto"/>
          <w:szCs w:val="24"/>
        </w:rPr>
        <w:lastRenderedPageBreak/>
        <w:t>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5619FF">
        <w:rPr>
          <w:rFonts w:ascii="Arial" w:eastAsia="Arial" w:hAnsi="Arial" w:cs="Arial"/>
          <w:b/>
          <w:i/>
          <w:color w:val="auto"/>
          <w:szCs w:val="24"/>
        </w:rPr>
        <w:t xml:space="preserve"> </w:t>
      </w:r>
      <w:r w:rsidRPr="005619FF">
        <w:rPr>
          <w:rFonts w:ascii="Arial" w:eastAsia="Arial" w:hAnsi="Arial" w:cs="Arial"/>
          <w:color w:val="auto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4A46F94D" w14:textId="77777777" w:rsidR="003F365C" w:rsidRPr="005619FF" w:rsidRDefault="003F365C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1FD6E63A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124AFE17" w14:textId="77777777" w:rsidR="003F365C" w:rsidRPr="005619FF" w:rsidRDefault="003F365C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6202629D" w14:textId="77777777" w:rsidR="003F365C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108E0BF6" w14:textId="77777777" w:rsidR="003F365C" w:rsidRPr="005619FF" w:rsidRDefault="003F365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color w:val="auto"/>
          <w:szCs w:val="24"/>
        </w:rPr>
      </w:pPr>
    </w:p>
    <w:p w14:paraId="346D9790" w14:textId="6F754ADE" w:rsidR="003F365C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5619FF">
        <w:rPr>
          <w:rFonts w:ascii="Arial" w:eastAsia="Arial" w:hAnsi="Arial" w:cs="Arial"/>
          <w:b/>
          <w:bCs/>
          <w:color w:val="auto"/>
          <w:szCs w:val="24"/>
        </w:rPr>
        <w:t>7 Информация о национальных органах, проголосовавших за принятие стандарта</w:t>
      </w:r>
    </w:p>
    <w:p w14:paraId="6B5C35D1" w14:textId="77777777" w:rsidR="003F365C" w:rsidRPr="005619FF" w:rsidRDefault="003F365C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</w:p>
    <w:p w14:paraId="4B899035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b/>
          <w:color w:val="auto"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776E0FB3" w14:textId="77777777" w:rsidR="003F365C" w:rsidRPr="005619FF" w:rsidRDefault="00AA5353">
      <w:pP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>- Технический регламент таможенного союза ТР ТС 033/2013 «О безопасности молока и молочной продукции»</w:t>
      </w:r>
    </w:p>
    <w:p w14:paraId="545D4D0C" w14:textId="77777777" w:rsidR="003F365C" w:rsidRPr="005619FF" w:rsidRDefault="00AA535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 xml:space="preserve">- Технический регламент таможенного союза ТР ТС 021/2011 «О безопасности пищевой продукции" </w:t>
      </w:r>
    </w:p>
    <w:p w14:paraId="1A61AB7D" w14:textId="77777777" w:rsidR="003F365C" w:rsidRPr="005619FF" w:rsidRDefault="00AA535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pacing w:val="-4"/>
          <w:szCs w:val="24"/>
        </w:rPr>
      </w:pPr>
      <w:r w:rsidRPr="005619FF"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ГОСТ 5867-90 </w:t>
      </w:r>
      <w:r w:rsidRPr="005619FF">
        <w:rPr>
          <w:rFonts w:ascii="Arial" w:eastAsia="Arial" w:hAnsi="Arial" w:cs="Arial"/>
          <w:color w:val="auto"/>
          <w:spacing w:val="-4"/>
          <w:szCs w:val="24"/>
        </w:rPr>
        <w:t xml:space="preserve">Молоко и молочные продукты. Методы определения жира </w:t>
      </w:r>
    </w:p>
    <w:p w14:paraId="2FFCA3FE" w14:textId="1C973267" w:rsidR="003F365C" w:rsidRPr="005619FF" w:rsidRDefault="00AA535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  <w:lang w:val="en-US"/>
        </w:rPr>
      </w:pPr>
      <w:r w:rsidRPr="005619FF">
        <w:rPr>
          <w:rFonts w:ascii="Arial" w:eastAsia="Arial" w:hAnsi="Arial" w:cs="Arial"/>
          <w:color w:val="auto"/>
          <w:szCs w:val="24"/>
        </w:rPr>
        <w:t xml:space="preserve">- ISO 19662:2018 Молоко. Определение содержания жира. Кислотный </w:t>
      </w:r>
      <w:proofErr w:type="spellStart"/>
      <w:r w:rsidRPr="005619FF">
        <w:rPr>
          <w:rFonts w:ascii="Arial" w:eastAsia="Arial" w:hAnsi="Arial" w:cs="Arial"/>
          <w:color w:val="auto"/>
          <w:szCs w:val="24"/>
        </w:rPr>
        <w:t>бутирометрический</w:t>
      </w:r>
      <w:proofErr w:type="spellEnd"/>
      <w:r w:rsidRPr="005619FF">
        <w:rPr>
          <w:rFonts w:ascii="Arial" w:eastAsia="Arial" w:hAnsi="Arial" w:cs="Arial"/>
          <w:color w:val="auto"/>
          <w:szCs w:val="24"/>
        </w:rPr>
        <w:t xml:space="preserve"> метод гербера. </w:t>
      </w:r>
      <w:r w:rsidRPr="005619FF">
        <w:rPr>
          <w:rFonts w:ascii="Arial" w:eastAsia="Arial" w:hAnsi="Arial" w:cs="Arial"/>
          <w:color w:val="auto"/>
          <w:szCs w:val="24"/>
          <w:lang w:val="en-US"/>
        </w:rPr>
        <w:t>(</w:t>
      </w:r>
      <w:r w:rsidRPr="005619FF">
        <w:rPr>
          <w:rFonts w:ascii="Arial" w:eastAsia="Arial" w:hAnsi="Arial" w:cs="Arial"/>
          <w:color w:val="auto"/>
          <w:szCs w:val="24"/>
        </w:rPr>
        <w:t>М</w:t>
      </w:r>
      <w:r w:rsidRPr="005619FF">
        <w:rPr>
          <w:rFonts w:ascii="Arial" w:eastAsia="Arial" w:hAnsi="Arial" w:cs="Arial"/>
          <w:color w:val="auto"/>
          <w:szCs w:val="24"/>
          <w:lang w:val="en-US"/>
        </w:rPr>
        <w:t xml:space="preserve">ilk — Determination of fat content — </w:t>
      </w:r>
      <w:proofErr w:type="spellStart"/>
      <w:r w:rsidRPr="005619FF">
        <w:rPr>
          <w:rFonts w:ascii="Arial" w:eastAsia="Arial" w:hAnsi="Arial" w:cs="Arial"/>
          <w:color w:val="auto"/>
          <w:szCs w:val="24"/>
          <w:lang w:val="en-US"/>
        </w:rPr>
        <w:t>Acido-butyrometric</w:t>
      </w:r>
      <w:proofErr w:type="spellEnd"/>
      <w:r w:rsidRPr="005619FF">
        <w:rPr>
          <w:rFonts w:ascii="Arial" w:eastAsia="Arial" w:hAnsi="Arial" w:cs="Arial"/>
          <w:color w:val="auto"/>
          <w:szCs w:val="24"/>
          <w:lang w:val="en-US"/>
        </w:rPr>
        <w:t xml:space="preserve"> (</w:t>
      </w:r>
      <w:proofErr w:type="spellStart"/>
      <w:r w:rsidRPr="005619FF">
        <w:rPr>
          <w:rFonts w:ascii="Arial" w:eastAsia="Arial" w:hAnsi="Arial" w:cs="Arial"/>
          <w:color w:val="auto"/>
          <w:szCs w:val="24"/>
          <w:lang w:val="en-US"/>
        </w:rPr>
        <w:t>gerber</w:t>
      </w:r>
      <w:proofErr w:type="spellEnd"/>
      <w:r w:rsidRPr="005619FF">
        <w:rPr>
          <w:rFonts w:ascii="Arial" w:eastAsia="Arial" w:hAnsi="Arial" w:cs="Arial"/>
          <w:color w:val="auto"/>
          <w:szCs w:val="24"/>
          <w:lang w:val="en-US"/>
        </w:rPr>
        <w:t xml:space="preserve"> method)</w:t>
      </w:r>
    </w:p>
    <w:p w14:paraId="0A2C08FD" w14:textId="77777777" w:rsidR="003F365C" w:rsidRPr="00EC0790" w:rsidRDefault="00AA5353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  <w:lang w:val="en-US"/>
        </w:rPr>
      </w:pPr>
      <w:r w:rsidRPr="00EC0790">
        <w:rPr>
          <w:rFonts w:ascii="Arial" w:eastAsia="Arial" w:hAnsi="Arial" w:cs="Arial"/>
          <w:b/>
          <w:color w:val="auto"/>
          <w:szCs w:val="24"/>
          <w:lang w:val="en-US"/>
        </w:rPr>
        <w:t xml:space="preserve">9 </w:t>
      </w:r>
      <w:r w:rsidRPr="005619FF">
        <w:rPr>
          <w:rFonts w:ascii="Arial" w:eastAsia="Arial" w:hAnsi="Arial" w:cs="Arial"/>
          <w:b/>
          <w:color w:val="auto"/>
          <w:szCs w:val="24"/>
        </w:rPr>
        <w:t>Данные</w:t>
      </w:r>
      <w:r w:rsidRPr="00EC0790">
        <w:rPr>
          <w:rFonts w:ascii="Arial" w:eastAsia="Arial" w:hAnsi="Arial" w:cs="Arial"/>
          <w:b/>
          <w:color w:val="auto"/>
          <w:szCs w:val="24"/>
          <w:lang w:val="en-US"/>
        </w:rPr>
        <w:t xml:space="preserve"> </w:t>
      </w:r>
      <w:r w:rsidRPr="005619FF">
        <w:rPr>
          <w:rFonts w:ascii="Arial" w:eastAsia="Arial" w:hAnsi="Arial" w:cs="Arial"/>
          <w:b/>
          <w:color w:val="auto"/>
          <w:szCs w:val="24"/>
        </w:rPr>
        <w:t>о</w:t>
      </w:r>
      <w:r w:rsidRPr="00EC0790">
        <w:rPr>
          <w:rFonts w:ascii="Arial" w:eastAsia="Arial" w:hAnsi="Arial" w:cs="Arial"/>
          <w:b/>
          <w:color w:val="auto"/>
          <w:szCs w:val="24"/>
          <w:lang w:val="en-US"/>
        </w:rPr>
        <w:t xml:space="preserve"> </w:t>
      </w:r>
      <w:r w:rsidRPr="005619FF">
        <w:rPr>
          <w:rFonts w:ascii="Arial" w:eastAsia="Arial" w:hAnsi="Arial" w:cs="Arial"/>
          <w:b/>
          <w:color w:val="auto"/>
          <w:szCs w:val="24"/>
        </w:rPr>
        <w:t>разработчике</w:t>
      </w:r>
    </w:p>
    <w:p w14:paraId="566190D9" w14:textId="77777777" w:rsidR="003F365C" w:rsidRPr="005619FF" w:rsidRDefault="00AA5353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77FEC4D9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>Адрес: Республика Казахстан</w:t>
      </w:r>
    </w:p>
    <w:p w14:paraId="03D2A7E1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 xml:space="preserve">010000, г. Астана, пр. </w:t>
      </w:r>
      <w:r w:rsidRPr="005619FF">
        <w:rPr>
          <w:rFonts w:ascii="Arial" w:eastAsia="Arial" w:hAnsi="Arial" w:cs="Arial"/>
          <w:color w:val="auto"/>
          <w:szCs w:val="24"/>
          <w:lang w:val="kk-KZ"/>
        </w:rPr>
        <w:t>Мәнгілік ел</w:t>
      </w:r>
      <w:r w:rsidRPr="005619FF">
        <w:rPr>
          <w:rFonts w:ascii="Arial" w:eastAsia="Arial" w:hAnsi="Arial" w:cs="Arial"/>
          <w:color w:val="auto"/>
          <w:szCs w:val="24"/>
        </w:rPr>
        <w:t xml:space="preserve"> 11, здание «Эталонный центр»</w:t>
      </w:r>
    </w:p>
    <w:p w14:paraId="437F1DB5" w14:textId="77777777" w:rsidR="003F365C" w:rsidRPr="005619FF" w:rsidRDefault="00AA535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5619FF">
        <w:rPr>
          <w:rFonts w:ascii="Arial" w:eastAsia="Arial" w:hAnsi="Arial" w:cs="Arial"/>
          <w:color w:val="auto"/>
          <w:szCs w:val="24"/>
        </w:rPr>
        <w:t>Тел. 8 (7172) 44-64-24</w:t>
      </w:r>
    </w:p>
    <w:p w14:paraId="7EA380B7" w14:textId="77777777" w:rsidR="003F365C" w:rsidRPr="005619FF" w:rsidRDefault="003F365C">
      <w:pPr>
        <w:suppressAutoHyphens/>
        <w:rPr>
          <w:rFonts w:ascii="Arial" w:eastAsia="Arial" w:hAnsi="Arial" w:cs="Arial"/>
          <w:color w:val="auto"/>
          <w:szCs w:val="24"/>
        </w:rPr>
      </w:pPr>
    </w:p>
    <w:p w14:paraId="618DF61F" w14:textId="77777777" w:rsidR="003F365C" w:rsidRPr="005619FF" w:rsidRDefault="00AA5353">
      <w:pPr>
        <w:ind w:firstLine="567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5619FF">
        <w:rPr>
          <w:rFonts w:ascii="Arial" w:eastAsia="Arial" w:hAnsi="Arial" w:cs="Arial"/>
          <w:b/>
          <w:bCs/>
          <w:color w:val="auto"/>
          <w:szCs w:val="24"/>
        </w:rPr>
        <w:t>Заместитель</w:t>
      </w:r>
    </w:p>
    <w:p w14:paraId="1E27F707" w14:textId="77777777" w:rsidR="003F365C" w:rsidRPr="005619FF" w:rsidRDefault="00AA5353">
      <w:pPr>
        <w:ind w:firstLine="567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5619FF">
        <w:rPr>
          <w:rFonts w:ascii="Arial" w:eastAsia="Arial" w:hAnsi="Arial" w:cs="Arial"/>
          <w:b/>
          <w:bCs/>
          <w:color w:val="auto"/>
          <w:szCs w:val="24"/>
        </w:rPr>
        <w:t>Генерального директора                                                                И.В. Хамитов</w:t>
      </w:r>
    </w:p>
    <w:sectPr w:rsidR="003F365C" w:rsidRPr="005619FF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87BE5"/>
    <w:multiLevelType w:val="hybridMultilevel"/>
    <w:tmpl w:val="A9E2C04A"/>
    <w:name w:val="Нумерованный список 5"/>
    <w:lvl w:ilvl="0" w:tplc="7D2C9792">
      <w:start w:val="1"/>
      <w:numFmt w:val="decimal"/>
      <w:lvlText w:val="%1."/>
      <w:lvlJc w:val="left"/>
      <w:pPr>
        <w:ind w:left="360" w:firstLine="0"/>
      </w:pPr>
    </w:lvl>
    <w:lvl w:ilvl="1" w:tplc="2D906EE4">
      <w:start w:val="1"/>
      <w:numFmt w:val="lowerLetter"/>
      <w:lvlText w:val="%2."/>
      <w:lvlJc w:val="left"/>
      <w:pPr>
        <w:ind w:left="1080" w:firstLine="0"/>
      </w:pPr>
    </w:lvl>
    <w:lvl w:ilvl="2" w:tplc="BFFEEF14">
      <w:start w:val="1"/>
      <w:numFmt w:val="lowerRoman"/>
      <w:lvlText w:val="%3."/>
      <w:lvlJc w:val="left"/>
      <w:pPr>
        <w:ind w:left="1980" w:firstLine="0"/>
      </w:pPr>
    </w:lvl>
    <w:lvl w:ilvl="3" w:tplc="53EAAE04">
      <w:start w:val="1"/>
      <w:numFmt w:val="decimal"/>
      <w:lvlText w:val="%4."/>
      <w:lvlJc w:val="left"/>
      <w:pPr>
        <w:ind w:left="2520" w:firstLine="0"/>
      </w:pPr>
    </w:lvl>
    <w:lvl w:ilvl="4" w:tplc="861682EC">
      <w:start w:val="1"/>
      <w:numFmt w:val="lowerLetter"/>
      <w:lvlText w:val="%5."/>
      <w:lvlJc w:val="left"/>
      <w:pPr>
        <w:ind w:left="3240" w:firstLine="0"/>
      </w:pPr>
    </w:lvl>
    <w:lvl w:ilvl="5" w:tplc="3188BA40">
      <w:start w:val="1"/>
      <w:numFmt w:val="lowerRoman"/>
      <w:lvlText w:val="%6."/>
      <w:lvlJc w:val="left"/>
      <w:pPr>
        <w:ind w:left="4140" w:firstLine="0"/>
      </w:pPr>
    </w:lvl>
    <w:lvl w:ilvl="6" w:tplc="DC9AA8DC">
      <w:start w:val="1"/>
      <w:numFmt w:val="decimal"/>
      <w:lvlText w:val="%7."/>
      <w:lvlJc w:val="left"/>
      <w:pPr>
        <w:ind w:left="4680" w:firstLine="0"/>
      </w:pPr>
    </w:lvl>
    <w:lvl w:ilvl="7" w:tplc="82987D64">
      <w:start w:val="1"/>
      <w:numFmt w:val="lowerLetter"/>
      <w:lvlText w:val="%8."/>
      <w:lvlJc w:val="left"/>
      <w:pPr>
        <w:ind w:left="5400" w:firstLine="0"/>
      </w:pPr>
    </w:lvl>
    <w:lvl w:ilvl="8" w:tplc="FFA61BB4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F390878"/>
    <w:multiLevelType w:val="hybridMultilevel"/>
    <w:tmpl w:val="0BC01086"/>
    <w:name w:val="Нумерованный список 6"/>
    <w:lvl w:ilvl="0" w:tplc="6BF06C44">
      <w:start w:val="1"/>
      <w:numFmt w:val="decimal"/>
      <w:lvlText w:val="%1."/>
      <w:lvlJc w:val="left"/>
      <w:pPr>
        <w:ind w:left="709" w:firstLine="0"/>
      </w:pPr>
    </w:lvl>
    <w:lvl w:ilvl="1" w:tplc="07A48402">
      <w:start w:val="1"/>
      <w:numFmt w:val="lowerLetter"/>
      <w:lvlText w:val="%2."/>
      <w:lvlJc w:val="left"/>
      <w:pPr>
        <w:ind w:left="1429" w:firstLine="0"/>
      </w:pPr>
    </w:lvl>
    <w:lvl w:ilvl="2" w:tplc="E06E6148">
      <w:start w:val="1"/>
      <w:numFmt w:val="lowerRoman"/>
      <w:lvlText w:val="%3."/>
      <w:lvlJc w:val="left"/>
      <w:pPr>
        <w:ind w:left="2329" w:firstLine="0"/>
      </w:pPr>
    </w:lvl>
    <w:lvl w:ilvl="3" w:tplc="679C36F4">
      <w:start w:val="1"/>
      <w:numFmt w:val="decimal"/>
      <w:lvlText w:val="%4."/>
      <w:lvlJc w:val="left"/>
      <w:pPr>
        <w:ind w:left="2869" w:firstLine="0"/>
      </w:pPr>
    </w:lvl>
    <w:lvl w:ilvl="4" w:tplc="7B701770">
      <w:start w:val="1"/>
      <w:numFmt w:val="lowerLetter"/>
      <w:lvlText w:val="%5."/>
      <w:lvlJc w:val="left"/>
      <w:pPr>
        <w:ind w:left="3589" w:firstLine="0"/>
      </w:pPr>
    </w:lvl>
    <w:lvl w:ilvl="5" w:tplc="7DD4B416">
      <w:start w:val="1"/>
      <w:numFmt w:val="lowerRoman"/>
      <w:lvlText w:val="%6."/>
      <w:lvlJc w:val="left"/>
      <w:pPr>
        <w:ind w:left="4489" w:firstLine="0"/>
      </w:pPr>
    </w:lvl>
    <w:lvl w:ilvl="6" w:tplc="23469686">
      <w:start w:val="1"/>
      <w:numFmt w:val="decimal"/>
      <w:lvlText w:val="%7."/>
      <w:lvlJc w:val="left"/>
      <w:pPr>
        <w:ind w:left="5029" w:firstLine="0"/>
      </w:pPr>
    </w:lvl>
    <w:lvl w:ilvl="7" w:tplc="1D76BAEE">
      <w:start w:val="1"/>
      <w:numFmt w:val="lowerLetter"/>
      <w:lvlText w:val="%8."/>
      <w:lvlJc w:val="left"/>
      <w:pPr>
        <w:ind w:left="5749" w:firstLine="0"/>
      </w:pPr>
    </w:lvl>
    <w:lvl w:ilvl="8" w:tplc="D7B03228">
      <w:start w:val="1"/>
      <w:numFmt w:val="lowerRoman"/>
      <w:lvlText w:val="%9."/>
      <w:lvlJc w:val="left"/>
      <w:pPr>
        <w:ind w:left="6649" w:firstLine="0"/>
      </w:pPr>
    </w:lvl>
  </w:abstractNum>
  <w:abstractNum w:abstractNumId="2" w15:restartNumberingAfterBreak="0">
    <w:nsid w:val="2C823DB2"/>
    <w:multiLevelType w:val="hybridMultilevel"/>
    <w:tmpl w:val="0E564F28"/>
    <w:name w:val="Нумерованный список 1"/>
    <w:lvl w:ilvl="0" w:tplc="21401BF6">
      <w:start w:val="12"/>
      <w:numFmt w:val="decimal"/>
      <w:lvlText w:val="%1."/>
      <w:lvlJc w:val="left"/>
      <w:pPr>
        <w:ind w:left="360" w:firstLine="0"/>
      </w:pPr>
    </w:lvl>
    <w:lvl w:ilvl="1" w:tplc="F0C6754A">
      <w:start w:val="1"/>
      <w:numFmt w:val="lowerLetter"/>
      <w:lvlText w:val="%2."/>
      <w:lvlJc w:val="left"/>
      <w:pPr>
        <w:ind w:left="1080" w:firstLine="0"/>
      </w:pPr>
    </w:lvl>
    <w:lvl w:ilvl="2" w:tplc="3DCC30AE">
      <w:start w:val="1"/>
      <w:numFmt w:val="lowerRoman"/>
      <w:lvlText w:val="%3."/>
      <w:lvlJc w:val="left"/>
      <w:pPr>
        <w:ind w:left="1980" w:firstLine="0"/>
      </w:pPr>
    </w:lvl>
    <w:lvl w:ilvl="3" w:tplc="F216B6DE">
      <w:start w:val="1"/>
      <w:numFmt w:val="decimal"/>
      <w:lvlText w:val="%4."/>
      <w:lvlJc w:val="left"/>
      <w:pPr>
        <w:ind w:left="2520" w:firstLine="0"/>
      </w:pPr>
    </w:lvl>
    <w:lvl w:ilvl="4" w:tplc="DBB409B6">
      <w:start w:val="1"/>
      <w:numFmt w:val="lowerLetter"/>
      <w:lvlText w:val="%5."/>
      <w:lvlJc w:val="left"/>
      <w:pPr>
        <w:ind w:left="3240" w:firstLine="0"/>
      </w:pPr>
    </w:lvl>
    <w:lvl w:ilvl="5" w:tplc="F2600934">
      <w:start w:val="1"/>
      <w:numFmt w:val="lowerRoman"/>
      <w:lvlText w:val="%6."/>
      <w:lvlJc w:val="left"/>
      <w:pPr>
        <w:ind w:left="4140" w:firstLine="0"/>
      </w:pPr>
    </w:lvl>
    <w:lvl w:ilvl="6" w:tplc="766202F0">
      <w:start w:val="1"/>
      <w:numFmt w:val="decimal"/>
      <w:lvlText w:val="%7."/>
      <w:lvlJc w:val="left"/>
      <w:pPr>
        <w:ind w:left="4680" w:firstLine="0"/>
      </w:pPr>
    </w:lvl>
    <w:lvl w:ilvl="7" w:tplc="2A708F20">
      <w:start w:val="1"/>
      <w:numFmt w:val="lowerLetter"/>
      <w:lvlText w:val="%8."/>
      <w:lvlJc w:val="left"/>
      <w:pPr>
        <w:ind w:left="5400" w:firstLine="0"/>
      </w:pPr>
    </w:lvl>
    <w:lvl w:ilvl="8" w:tplc="4E8CD062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3FCD4DD1"/>
    <w:multiLevelType w:val="hybridMultilevel"/>
    <w:tmpl w:val="0D189DDE"/>
    <w:lvl w:ilvl="0" w:tplc="B512E2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9BB04AC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120DBD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82498A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274D12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2F41C4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37EEC9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D9ADAF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3925A5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340992"/>
    <w:multiLevelType w:val="hybridMultilevel"/>
    <w:tmpl w:val="D3CA656E"/>
    <w:name w:val="Нумерованный список 7"/>
    <w:lvl w:ilvl="0" w:tplc="B832DA6C">
      <w:start w:val="1"/>
      <w:numFmt w:val="decimal"/>
      <w:lvlText w:val="%1."/>
      <w:lvlJc w:val="left"/>
      <w:pPr>
        <w:ind w:left="360" w:firstLine="0"/>
      </w:pPr>
    </w:lvl>
    <w:lvl w:ilvl="1" w:tplc="F222C576">
      <w:start w:val="1"/>
      <w:numFmt w:val="lowerLetter"/>
      <w:lvlText w:val="%2."/>
      <w:lvlJc w:val="left"/>
      <w:pPr>
        <w:ind w:left="1080" w:firstLine="0"/>
      </w:pPr>
    </w:lvl>
    <w:lvl w:ilvl="2" w:tplc="CFFEBA78">
      <w:start w:val="1"/>
      <w:numFmt w:val="lowerRoman"/>
      <w:lvlText w:val="%3."/>
      <w:lvlJc w:val="left"/>
      <w:pPr>
        <w:ind w:left="1980" w:firstLine="0"/>
      </w:pPr>
    </w:lvl>
    <w:lvl w:ilvl="3" w:tplc="FD925BA8">
      <w:start w:val="1"/>
      <w:numFmt w:val="decimal"/>
      <w:lvlText w:val="%4."/>
      <w:lvlJc w:val="left"/>
      <w:pPr>
        <w:ind w:left="2520" w:firstLine="0"/>
      </w:pPr>
    </w:lvl>
    <w:lvl w:ilvl="4" w:tplc="8F58BAA8">
      <w:start w:val="1"/>
      <w:numFmt w:val="lowerLetter"/>
      <w:lvlText w:val="%5."/>
      <w:lvlJc w:val="left"/>
      <w:pPr>
        <w:ind w:left="3240" w:firstLine="0"/>
      </w:pPr>
    </w:lvl>
    <w:lvl w:ilvl="5" w:tplc="6226C542">
      <w:start w:val="1"/>
      <w:numFmt w:val="lowerRoman"/>
      <w:lvlText w:val="%6."/>
      <w:lvlJc w:val="left"/>
      <w:pPr>
        <w:ind w:left="4140" w:firstLine="0"/>
      </w:pPr>
    </w:lvl>
    <w:lvl w:ilvl="6" w:tplc="E924A2D6">
      <w:start w:val="1"/>
      <w:numFmt w:val="decimal"/>
      <w:lvlText w:val="%7."/>
      <w:lvlJc w:val="left"/>
      <w:pPr>
        <w:ind w:left="4680" w:firstLine="0"/>
      </w:pPr>
    </w:lvl>
    <w:lvl w:ilvl="7" w:tplc="7536F4A0">
      <w:start w:val="1"/>
      <w:numFmt w:val="lowerLetter"/>
      <w:lvlText w:val="%8."/>
      <w:lvlJc w:val="left"/>
      <w:pPr>
        <w:ind w:left="5400" w:firstLine="0"/>
      </w:pPr>
    </w:lvl>
    <w:lvl w:ilvl="8" w:tplc="2D88FFD0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5A574F4"/>
    <w:multiLevelType w:val="hybridMultilevel"/>
    <w:tmpl w:val="2E6AEF6C"/>
    <w:name w:val="Нумерованный список 4"/>
    <w:lvl w:ilvl="0" w:tplc="8CEEF85C">
      <w:start w:val="1"/>
      <w:numFmt w:val="decimal"/>
      <w:lvlText w:val="%1."/>
      <w:lvlJc w:val="left"/>
      <w:pPr>
        <w:ind w:left="1069" w:firstLine="0"/>
      </w:pPr>
    </w:lvl>
    <w:lvl w:ilvl="1" w:tplc="69403F8A">
      <w:start w:val="1"/>
      <w:numFmt w:val="lowerLetter"/>
      <w:lvlText w:val="%2."/>
      <w:lvlJc w:val="left"/>
      <w:pPr>
        <w:ind w:left="1789" w:firstLine="0"/>
      </w:pPr>
    </w:lvl>
    <w:lvl w:ilvl="2" w:tplc="09987EA4">
      <w:start w:val="1"/>
      <w:numFmt w:val="lowerRoman"/>
      <w:lvlText w:val="%3."/>
      <w:lvlJc w:val="left"/>
      <w:pPr>
        <w:ind w:left="2689" w:firstLine="0"/>
      </w:pPr>
    </w:lvl>
    <w:lvl w:ilvl="3" w:tplc="CB422E70">
      <w:start w:val="1"/>
      <w:numFmt w:val="decimal"/>
      <w:lvlText w:val="%4."/>
      <w:lvlJc w:val="left"/>
      <w:pPr>
        <w:ind w:left="3229" w:firstLine="0"/>
      </w:pPr>
    </w:lvl>
    <w:lvl w:ilvl="4" w:tplc="0B46D478">
      <w:start w:val="1"/>
      <w:numFmt w:val="lowerLetter"/>
      <w:lvlText w:val="%5."/>
      <w:lvlJc w:val="left"/>
      <w:pPr>
        <w:ind w:left="3949" w:firstLine="0"/>
      </w:pPr>
    </w:lvl>
    <w:lvl w:ilvl="5" w:tplc="B894BDE2">
      <w:start w:val="1"/>
      <w:numFmt w:val="lowerRoman"/>
      <w:lvlText w:val="%6."/>
      <w:lvlJc w:val="left"/>
      <w:pPr>
        <w:ind w:left="4849" w:firstLine="0"/>
      </w:pPr>
    </w:lvl>
    <w:lvl w:ilvl="6" w:tplc="2D7A0364">
      <w:start w:val="1"/>
      <w:numFmt w:val="decimal"/>
      <w:lvlText w:val="%7."/>
      <w:lvlJc w:val="left"/>
      <w:pPr>
        <w:ind w:left="5389" w:firstLine="0"/>
      </w:pPr>
    </w:lvl>
    <w:lvl w:ilvl="7" w:tplc="6D7CBC60">
      <w:start w:val="1"/>
      <w:numFmt w:val="lowerLetter"/>
      <w:lvlText w:val="%8."/>
      <w:lvlJc w:val="left"/>
      <w:pPr>
        <w:ind w:left="6109" w:firstLine="0"/>
      </w:pPr>
    </w:lvl>
    <w:lvl w:ilvl="8" w:tplc="345CF6D6">
      <w:start w:val="1"/>
      <w:numFmt w:val="lowerRoman"/>
      <w:lvlText w:val="%9."/>
      <w:lvlJc w:val="left"/>
      <w:pPr>
        <w:ind w:left="7009" w:firstLine="0"/>
      </w:pPr>
    </w:lvl>
  </w:abstractNum>
  <w:abstractNum w:abstractNumId="6" w15:restartNumberingAfterBreak="0">
    <w:nsid w:val="6FA13B0C"/>
    <w:multiLevelType w:val="hybridMultilevel"/>
    <w:tmpl w:val="F7984D2C"/>
    <w:name w:val="Нумерованный список 3"/>
    <w:lvl w:ilvl="0" w:tplc="27FE7E64">
      <w:start w:val="1"/>
      <w:numFmt w:val="decimal"/>
      <w:lvlText w:val="%1."/>
      <w:lvlJc w:val="left"/>
      <w:pPr>
        <w:ind w:left="1069" w:firstLine="0"/>
      </w:pPr>
    </w:lvl>
    <w:lvl w:ilvl="1" w:tplc="4AD42052">
      <w:start w:val="1"/>
      <w:numFmt w:val="lowerLetter"/>
      <w:lvlText w:val="%2."/>
      <w:lvlJc w:val="left"/>
      <w:pPr>
        <w:ind w:left="1789" w:firstLine="0"/>
      </w:pPr>
    </w:lvl>
    <w:lvl w:ilvl="2" w:tplc="5B9CD64E">
      <w:start w:val="1"/>
      <w:numFmt w:val="lowerRoman"/>
      <w:lvlText w:val="%3."/>
      <w:lvlJc w:val="left"/>
      <w:pPr>
        <w:ind w:left="2689" w:firstLine="0"/>
      </w:pPr>
    </w:lvl>
    <w:lvl w:ilvl="3" w:tplc="18802F52">
      <w:start w:val="1"/>
      <w:numFmt w:val="decimal"/>
      <w:lvlText w:val="%4."/>
      <w:lvlJc w:val="left"/>
      <w:pPr>
        <w:ind w:left="3229" w:firstLine="0"/>
      </w:pPr>
    </w:lvl>
    <w:lvl w:ilvl="4" w:tplc="E3DE42CA">
      <w:start w:val="1"/>
      <w:numFmt w:val="lowerLetter"/>
      <w:lvlText w:val="%5."/>
      <w:lvlJc w:val="left"/>
      <w:pPr>
        <w:ind w:left="3949" w:firstLine="0"/>
      </w:pPr>
    </w:lvl>
    <w:lvl w:ilvl="5" w:tplc="D354D3B4">
      <w:start w:val="1"/>
      <w:numFmt w:val="lowerRoman"/>
      <w:lvlText w:val="%6."/>
      <w:lvlJc w:val="left"/>
      <w:pPr>
        <w:ind w:left="4849" w:firstLine="0"/>
      </w:pPr>
    </w:lvl>
    <w:lvl w:ilvl="6" w:tplc="603C6A08">
      <w:start w:val="1"/>
      <w:numFmt w:val="decimal"/>
      <w:lvlText w:val="%7."/>
      <w:lvlJc w:val="left"/>
      <w:pPr>
        <w:ind w:left="5389" w:firstLine="0"/>
      </w:pPr>
    </w:lvl>
    <w:lvl w:ilvl="7" w:tplc="568C930A">
      <w:start w:val="1"/>
      <w:numFmt w:val="lowerLetter"/>
      <w:lvlText w:val="%8."/>
      <w:lvlJc w:val="left"/>
      <w:pPr>
        <w:ind w:left="6109" w:firstLine="0"/>
      </w:pPr>
    </w:lvl>
    <w:lvl w:ilvl="8" w:tplc="67963ADE">
      <w:start w:val="1"/>
      <w:numFmt w:val="lowerRoman"/>
      <w:lvlText w:val="%9."/>
      <w:lvlJc w:val="left"/>
      <w:pPr>
        <w:ind w:left="7009" w:firstLine="0"/>
      </w:pPr>
    </w:lvl>
  </w:abstractNum>
  <w:abstractNum w:abstractNumId="7" w15:restartNumberingAfterBreak="0">
    <w:nsid w:val="749A0264"/>
    <w:multiLevelType w:val="hybridMultilevel"/>
    <w:tmpl w:val="D1FE7A44"/>
    <w:name w:val="Нумерованный список 2"/>
    <w:lvl w:ilvl="0" w:tplc="EAB259AA">
      <w:start w:val="1"/>
      <w:numFmt w:val="decimal"/>
      <w:lvlText w:val="%1."/>
      <w:lvlJc w:val="left"/>
      <w:pPr>
        <w:ind w:left="709" w:firstLine="0"/>
      </w:pPr>
    </w:lvl>
    <w:lvl w:ilvl="1" w:tplc="5D3C4E00">
      <w:start w:val="1"/>
      <w:numFmt w:val="lowerLetter"/>
      <w:lvlText w:val="%2."/>
      <w:lvlJc w:val="left"/>
      <w:pPr>
        <w:ind w:left="1080" w:firstLine="0"/>
      </w:pPr>
    </w:lvl>
    <w:lvl w:ilvl="2" w:tplc="A55E9290">
      <w:start w:val="1"/>
      <w:numFmt w:val="lowerRoman"/>
      <w:lvlText w:val="%3."/>
      <w:lvlJc w:val="left"/>
      <w:pPr>
        <w:ind w:left="1980" w:firstLine="0"/>
      </w:pPr>
    </w:lvl>
    <w:lvl w:ilvl="3" w:tplc="008407CA">
      <w:start w:val="1"/>
      <w:numFmt w:val="decimal"/>
      <w:lvlText w:val="%4."/>
      <w:lvlJc w:val="left"/>
      <w:pPr>
        <w:ind w:left="2520" w:firstLine="0"/>
      </w:pPr>
    </w:lvl>
    <w:lvl w:ilvl="4" w:tplc="385EF2EA">
      <w:start w:val="1"/>
      <w:numFmt w:val="lowerLetter"/>
      <w:lvlText w:val="%5."/>
      <w:lvlJc w:val="left"/>
      <w:pPr>
        <w:ind w:left="3240" w:firstLine="0"/>
      </w:pPr>
    </w:lvl>
    <w:lvl w:ilvl="5" w:tplc="B12A1CB4">
      <w:start w:val="1"/>
      <w:numFmt w:val="lowerRoman"/>
      <w:lvlText w:val="%6."/>
      <w:lvlJc w:val="left"/>
      <w:pPr>
        <w:ind w:left="4140" w:firstLine="0"/>
      </w:pPr>
    </w:lvl>
    <w:lvl w:ilvl="6" w:tplc="94F04108">
      <w:start w:val="1"/>
      <w:numFmt w:val="decimal"/>
      <w:lvlText w:val="%7."/>
      <w:lvlJc w:val="left"/>
      <w:pPr>
        <w:ind w:left="4680" w:firstLine="0"/>
      </w:pPr>
    </w:lvl>
    <w:lvl w:ilvl="7" w:tplc="6218B9EA">
      <w:start w:val="1"/>
      <w:numFmt w:val="lowerLetter"/>
      <w:lvlText w:val="%8."/>
      <w:lvlJc w:val="left"/>
      <w:pPr>
        <w:ind w:left="5400" w:firstLine="0"/>
      </w:pPr>
    </w:lvl>
    <w:lvl w:ilvl="8" w:tplc="BDD62E70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65C"/>
    <w:rsid w:val="003F365C"/>
    <w:rsid w:val="005619FF"/>
    <w:rsid w:val="00AA5353"/>
    <w:rsid w:val="00EC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4356"/>
  <w15:docId w15:val="{79340B9E-7912-4F12-9037-92393093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paragraph" w:customStyle="1" w:styleId="Style4">
    <w:name w:val="Style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color w:val="auto"/>
      <w:kern w:val="1"/>
      <w:szCs w:val="24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43</cp:revision>
  <cp:lastPrinted>2018-06-11T03:54:00Z</cp:lastPrinted>
  <dcterms:created xsi:type="dcterms:W3CDTF">2015-08-03T06:32:00Z</dcterms:created>
  <dcterms:modified xsi:type="dcterms:W3CDTF">2020-03-10T06:51:00Z</dcterms:modified>
</cp:coreProperties>
</file>